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1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bookmarkStart w:id="0" w:name="bookmark0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Plan Pracy</w:t>
      </w:r>
      <w:bookmarkEnd w:id="0"/>
    </w:p>
    <w:p>
      <w:pPr>
        <w:pStyle w:val="Nagwek11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bookmarkStart w:id="1" w:name="bookmark1"/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Komisji Rozwoju Miasta i Inwestycji na I półrocze 2015 roku.</w:t>
      </w:r>
      <w:bookmarkEnd w:id="1"/>
    </w:p>
    <w:p>
      <w:pPr>
        <w:pStyle w:val="Teksttreci1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26 stycznia 2015 r.</w:t>
      </w:r>
    </w:p>
    <w:p>
      <w:pPr>
        <w:pStyle w:val="Teksttreci1"/>
        <w:numPr>
          <w:ilvl w:val="0"/>
          <w:numId w:val="1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Informacja na temat Szpitala Miejskiego w Siemianowicach Śląskich Sp.z.o.o oraz Nefrolux Sp.J - komisja wyjazdowa</w:t>
      </w:r>
    </w:p>
    <w:p>
      <w:pPr>
        <w:pStyle w:val="Teksttreci1"/>
        <w:numPr>
          <w:ilvl w:val="0"/>
          <w:numId w:val="1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Opiniowanie materiałów sesyjnych.</w:t>
      </w:r>
    </w:p>
    <w:p>
      <w:pPr>
        <w:pStyle w:val="Teksttreci21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25 lutego 2015 r.</w:t>
      </w:r>
    </w:p>
    <w:p>
      <w:pPr>
        <w:pStyle w:val="Teksttreci1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Zmiany w Wodociągach Siemianowickich Aqua Sprint na przestrzeni ostatnich 5 lat. - komisja wyjazdowa.</w:t>
      </w:r>
    </w:p>
    <w:p>
      <w:pPr>
        <w:pStyle w:val="Teksttreci1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Opiniowanie materiałów sesyjnych.</w:t>
      </w:r>
    </w:p>
    <w:p>
      <w:pPr>
        <w:pStyle w:val="Teksttreci1"/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23 marca 2015 r.</w:t>
      </w:r>
    </w:p>
    <w:p>
      <w:pPr>
        <w:pStyle w:val="Teksttreci1"/>
        <w:numPr>
          <w:ilvl w:val="0"/>
          <w:numId w:val="3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Polityka inwestycyjna miasta - tereny inwestycyjne ( m.in. ul. Konopnicka ) oraz dochody ze sprzedaży majątku - komisja wyjazdowa.</w:t>
      </w:r>
    </w:p>
    <w:p>
      <w:pPr>
        <w:pStyle w:val="Teksttreci1"/>
        <w:numPr>
          <w:ilvl w:val="0"/>
          <w:numId w:val="3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Opiniowanie materiałów sesyjnych.</w:t>
      </w:r>
    </w:p>
    <w:p>
      <w:pPr>
        <w:pStyle w:val="Teksttreci1"/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27 kwietnia 2015 r.</w:t>
      </w:r>
    </w:p>
    <w:p>
      <w:pPr>
        <w:pStyle w:val="Teksttreci1"/>
        <w:numPr>
          <w:ilvl w:val="0"/>
          <w:numId w:val="4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Promocja miasta - strategia marketingowa, plan akcji promocyjnych, budowa wizerunku miasta.</w:t>
      </w:r>
    </w:p>
    <w:p>
      <w:pPr>
        <w:pStyle w:val="Teksttreci1"/>
        <w:numPr>
          <w:ilvl w:val="0"/>
          <w:numId w:val="4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Opiniowanie materiałów sesyjnych.</w:t>
      </w:r>
    </w:p>
    <w:p>
      <w:pPr>
        <w:pStyle w:val="Teksttreci1"/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25 maja 2015 r.</w:t>
      </w:r>
    </w:p>
    <w:p>
      <w:pPr>
        <w:pStyle w:val="Teksttreci1"/>
        <w:numPr>
          <w:ilvl w:val="0"/>
          <w:numId w:val="5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Modernizacja i rewitalizacja infrastruktury miejskiej.</w:t>
      </w:r>
    </w:p>
    <w:p>
      <w:pPr>
        <w:pStyle w:val="Teksttreci1"/>
        <w:numPr>
          <w:ilvl w:val="0"/>
          <w:numId w:val="5"/>
        </w:numPr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Analiza sprawozdania z wykonania budżetu miasta za pierwsze półrocze 2015 roku - cz. I</w:t>
      </w:r>
    </w:p>
    <w:p>
      <w:pPr>
        <w:pStyle w:val="Teksttreci1"/>
        <w:numPr>
          <w:ilvl w:val="0"/>
          <w:numId w:val="5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Opiniowanie materiałów sesyjnych.</w:t>
      </w:r>
    </w:p>
    <w:p>
      <w:pPr>
        <w:pStyle w:val="Teksttreci1"/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22 czerwca 2015 r.</w:t>
      </w:r>
    </w:p>
    <w:p>
      <w:pPr>
        <w:pStyle w:val="Teksttreci1"/>
        <w:numPr>
          <w:ilvl w:val="0"/>
          <w:numId w:val="6"/>
        </w:numPr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Analiza sprawozdania z wykonania budżetu miasta za pierwsze półrocze 2015 roku - cz.II - absolutorium.</w:t>
      </w:r>
    </w:p>
    <w:p>
      <w:pPr>
        <w:pStyle w:val="Teksttreci1"/>
        <w:numPr>
          <w:ilvl w:val="0"/>
          <w:numId w:val="6"/>
        </w:numPr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Strategiczne cele kadencji - informacja Prezydenta Miasta.</w:t>
      </w:r>
    </w:p>
    <w:p>
      <w:pPr>
        <w:pStyle w:val="Teksttreci1"/>
        <w:numPr>
          <w:ilvl w:val="0"/>
          <w:numId w:val="6"/>
        </w:numPr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Opiniowanie materiałów sesyjnych.</w:t>
      </w:r>
    </w:p>
    <w:p>
      <w:pPr>
        <w:pStyle w:val="Teksttreci1"/>
        <w:bidi w:val="0"/>
        <w:spacing w:lineRule="auto" w:line="36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Przewodnicząca</w:t>
      </w:r>
    </w:p>
    <w:p>
      <w:pPr>
        <w:pStyle w:val="Teksttreci1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 xml:space="preserve">Komisji Rozwoju Miasta </w:t>
      </w: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i Inwestycji</w:t>
      </w:r>
    </w:p>
    <w:p>
      <w:pPr>
        <w:pStyle w:val="Teksttreci1"/>
        <w:bidi w:val="0"/>
        <w:spacing w:lineRule="auto" w:line="360" w:before="0" w:after="120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>/-/ mgr Be</w:t>
      </w:r>
      <w:r>
        <w:rPr>
          <w:rFonts w:ascii="Calibri" w:hAnsi="Calibri"/>
          <w:b w:val="false"/>
          <w:bCs w:val="false"/>
          <w:sz w:val="24"/>
          <w:szCs w:val="24"/>
          <w:lang w:val="pl-PL" w:eastAsia="pl-PL" w:bidi="pl-PL"/>
        </w:rPr>
        <w:t xml:space="preserve">ata Breguła </w:t>
      </w:r>
    </w:p>
    <w:sectPr>
      <w:type w:val="nextPage"/>
      <w:pgSz w:w="11906" w:h="16838"/>
      <w:pgMar w:left="1156" w:right="1082" w:header="0" w:top="1555" w:footer="0" w:bottom="155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compat>
    <w:doNotExpandShiftReturn/>
  </w:compat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pl-PL" w:eastAsia="pl-PL" w:bidi="pl-PL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Courier New" w:cs="Courier New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Nagwek1" w:customStyle="1">
    <w:name w:val="Nagłówek #1_"/>
    <w:basedOn w:val="DefaultParagraphFont"/>
    <w:link w:val="Style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Teksttreci" w:customStyle="1">
    <w:name w:val="Tekst treści_"/>
    <w:basedOn w:val="DefaultParagraphFont"/>
    <w:link w:val="Style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2" w:customStyle="1">
    <w:name w:val="Tekst treści (2)_"/>
    <w:basedOn w:val="DefaultParagraphFont"/>
    <w:link w:val="Style8"/>
    <w:qFormat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2"/>
      <w:u w:val="none"/>
      <w:lang w:val="pl-PL" w:eastAsia="pl-PL" w:bidi="pl-PL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2"/>
      <w:u w:val="none"/>
      <w:lang w:val="pl-PL"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 #1"/>
    <w:basedOn w:val="Normal"/>
    <w:link w:val="CharStyle3"/>
    <w:qFormat/>
    <w:pPr>
      <w:widowControl w:val="false"/>
      <w:shd w:val="clear" w:color="auto" w:fill="FFFFFF"/>
      <w:spacing w:before="0" w:after="13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paragraph" w:styleId="Teksttreci1" w:customStyle="1">
    <w:name w:val="Tekst treści"/>
    <w:basedOn w:val="Normal"/>
    <w:link w:val="CharStyle5"/>
    <w:qFormat/>
    <w:pPr>
      <w:widowControl w:val="false"/>
      <w:shd w:val="clear" w:color="auto" w:fill="FFFFFF"/>
      <w:spacing w:before="0" w:after="12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Teksttreci21" w:customStyle="1">
    <w:name w:val="Tekst treści (2)"/>
    <w:basedOn w:val="Normal"/>
    <w:link w:val="CharStyle9"/>
    <w:qFormat/>
    <w:pPr>
      <w:widowControl w:val="false"/>
      <w:shd w:val="clear" w:color="auto" w:fill="FFFFFF"/>
      <w:spacing w:lineRule="auto" w:line="201" w:before="0" w:after="260"/>
      <w:jc w:val="both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LibreOffice/6.2.4.2$Windows_X86_64 LibreOffice_project/2412653d852ce75f65fbfa83fb7e7b669a126d64</Application>
  <Pages>2</Pages>
  <Words>178</Words>
  <Characters>1066</Characters>
  <CharactersWithSpaces>1206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2021-05-09T19:47:30Z</dcterms:modified>
  <cp:revision>1</cp:revision>
  <dc:subject/>
  <dc:title>00206BB2BC2F210428110446</dc:title>
</cp:coreProperties>
</file>